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6A" w:rsidRPr="00E7666A" w:rsidRDefault="00E7666A" w:rsidP="00E766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666A">
        <w:rPr>
          <w:rFonts w:ascii="Times New Roman" w:eastAsia="Calibri" w:hAnsi="Times New Roman" w:cs="Times New Roman"/>
          <w:b/>
          <w:sz w:val="24"/>
          <w:szCs w:val="24"/>
        </w:rPr>
        <w:t>Отчет о выполненных работах по сбору и обобщению информации о качестве условий осуществления образовательной деятельности организациями, осуществляющими образовательную деятельность на территории муниципального образования Костромского муниципального района в 2019 году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Организацией-оператором ГАУ КО "РЦ ОКО "ЭКСПЕРТ" (действующим в рамках муниципального контракта №15 и 16 от 07.10.2019) был проведен сбор и обобщение информации о качестве условий осуществления образовательной деятельности организациями, осуществляющими образовательную деятельность на территории муниципального образования Костромского муниципального района по утверждённым показателям, характеризующим общие критерии независимой оценки. </w:t>
      </w:r>
    </w:p>
    <w:p w:rsid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В результате были сформированы сводные таблицы по критериям и показателям.</w:t>
      </w:r>
    </w:p>
    <w:p w:rsidR="00503D31" w:rsidRPr="00E7666A" w:rsidRDefault="00503D31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66A" w:rsidRDefault="00E7666A" w:rsidP="00E7666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66A">
        <w:rPr>
          <w:rFonts w:ascii="Times New Roman" w:eastAsia="Calibri" w:hAnsi="Times New Roman" w:cs="Times New Roman"/>
          <w:b/>
          <w:sz w:val="24"/>
          <w:szCs w:val="24"/>
        </w:rPr>
        <w:t>Результаты сбора, обобщения и анализа информации о качестве образовательной деятельности общеобразовательных организаций</w:t>
      </w:r>
    </w:p>
    <w:p w:rsidR="003D5182" w:rsidRPr="00E7666A" w:rsidRDefault="003D5182" w:rsidP="003D518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4"/>
        <w:gridCol w:w="3881"/>
        <w:gridCol w:w="577"/>
        <w:gridCol w:w="847"/>
        <w:gridCol w:w="848"/>
        <w:gridCol w:w="847"/>
        <w:gridCol w:w="1126"/>
        <w:gridCol w:w="815"/>
        <w:gridCol w:w="616"/>
      </w:tblGrid>
      <w:tr w:rsidR="00E7666A" w:rsidRPr="00E7666A" w:rsidTr="0021276F">
        <w:trPr>
          <w:cantSplit/>
          <w:trHeight w:val="241"/>
        </w:trPr>
        <w:tc>
          <w:tcPr>
            <w:tcW w:w="9911" w:type="dxa"/>
            <w:gridSpan w:val="9"/>
          </w:tcPr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Таблица 2.1.</w:t>
            </w:r>
          </w:p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7666A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Общеобразовательные организации:</w:t>
            </w:r>
            <w:r w:rsidRPr="00E7666A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br/>
              <w:t>показатель оценки качества</w:t>
            </w:r>
          </w:p>
        </w:tc>
      </w:tr>
      <w:tr w:rsidR="00E7666A" w:rsidRPr="00E7666A" w:rsidTr="0021276F">
        <w:trPr>
          <w:cantSplit/>
          <w:trHeight w:val="2793"/>
        </w:trPr>
        <w:tc>
          <w:tcPr>
            <w:tcW w:w="454" w:type="dxa"/>
            <w:vAlign w:val="center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3881" w:type="dxa"/>
            <w:vAlign w:val="center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Наименование ОО</w:t>
            </w:r>
          </w:p>
        </w:tc>
        <w:tc>
          <w:tcPr>
            <w:tcW w:w="577" w:type="dxa"/>
            <w:textDirection w:val="btLr"/>
            <w:vAlign w:val="center"/>
          </w:tcPr>
          <w:p w:rsidR="00E7666A" w:rsidRPr="00E7666A" w:rsidRDefault="00E7666A" w:rsidP="00E7666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Показатель оценки качества</w:t>
            </w:r>
          </w:p>
        </w:tc>
        <w:tc>
          <w:tcPr>
            <w:tcW w:w="847" w:type="dxa"/>
            <w:textDirection w:val="btLr"/>
            <w:vAlign w:val="center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  <w:u w:val="single"/>
              </w:rPr>
              <w:t xml:space="preserve">Критерий 1. </w:t>
            </w: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br/>
              <w:t>Открытость и доступность информации об организации</w:t>
            </w:r>
          </w:p>
        </w:tc>
        <w:tc>
          <w:tcPr>
            <w:tcW w:w="848" w:type="dxa"/>
            <w:textDirection w:val="btLr"/>
            <w:vAlign w:val="center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  <w:u w:val="single"/>
              </w:rPr>
              <w:t xml:space="preserve">Критерий 2. </w:t>
            </w: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br/>
              <w:t>Комфортность условий предоставления услуги</w:t>
            </w:r>
          </w:p>
        </w:tc>
        <w:tc>
          <w:tcPr>
            <w:tcW w:w="847" w:type="dxa"/>
            <w:textDirection w:val="btLr"/>
            <w:vAlign w:val="center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  <w:u w:val="single"/>
              </w:rPr>
              <w:t xml:space="preserve">Критерий 3. </w:t>
            </w: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br/>
              <w:t>Доступность услуг для инвалидов</w:t>
            </w:r>
          </w:p>
        </w:tc>
        <w:tc>
          <w:tcPr>
            <w:tcW w:w="1126" w:type="dxa"/>
            <w:textDirection w:val="btLr"/>
            <w:vAlign w:val="center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  <w:u w:val="single"/>
              </w:rPr>
              <w:t xml:space="preserve">Критерий 4. </w:t>
            </w: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br/>
              <w:t>Доброжелательность, вежливость работников организации</w:t>
            </w:r>
          </w:p>
        </w:tc>
        <w:tc>
          <w:tcPr>
            <w:tcW w:w="815" w:type="dxa"/>
            <w:textDirection w:val="btLr"/>
            <w:vAlign w:val="center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  <w:u w:val="single"/>
              </w:rPr>
              <w:t xml:space="preserve">Критерий 5. </w:t>
            </w: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br/>
              <w:t>Удовлетворенность условиями оказания услуг</w:t>
            </w:r>
          </w:p>
        </w:tc>
        <w:tc>
          <w:tcPr>
            <w:tcW w:w="516" w:type="dxa"/>
            <w:textDirection w:val="btLr"/>
            <w:vAlign w:val="center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u w:val="single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Опрошено получателей услуг</w:t>
            </w:r>
          </w:p>
        </w:tc>
      </w:tr>
      <w:tr w:rsidR="00E7666A" w:rsidRPr="00E7666A" w:rsidTr="0021276F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«Зарубинская СОШ»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E7666A" w:rsidRPr="00E7666A" w:rsidTr="0021276F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Караваевская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882</w:t>
            </w:r>
          </w:p>
        </w:tc>
      </w:tr>
      <w:tr w:rsidR="00E7666A" w:rsidRPr="00E7666A" w:rsidTr="0021276F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«Никольская СОШ»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1432</w:t>
            </w:r>
          </w:p>
        </w:tc>
      </w:tr>
      <w:tr w:rsidR="00E7666A" w:rsidRPr="00E7666A" w:rsidTr="0021276F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Середняковская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145</w:t>
            </w:r>
          </w:p>
        </w:tc>
      </w:tr>
      <w:tr w:rsidR="00E7666A" w:rsidRPr="00E7666A" w:rsidTr="0021276F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Апраксинская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E7666A" w:rsidRPr="00E7666A" w:rsidTr="0021276F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Шунгенская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СОШимени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Героя Советского Союза Г.И.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Гузанова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259</w:t>
            </w:r>
          </w:p>
        </w:tc>
      </w:tr>
      <w:tr w:rsidR="00E7666A" w:rsidRPr="00E7666A" w:rsidTr="0021276F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Чернопенская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E7666A" w:rsidRPr="00E7666A" w:rsidTr="0021276F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Яковлевская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НОШ"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E7666A" w:rsidRPr="00E7666A" w:rsidTr="0021276F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Кузнецовская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E7666A" w:rsidRPr="00E7666A" w:rsidTr="0021276F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Сущёвская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194</w:t>
            </w:r>
          </w:p>
        </w:tc>
      </w:tr>
      <w:tr w:rsidR="00E7666A" w:rsidRPr="00E7666A" w:rsidTr="0021276F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gram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Минская</w:t>
            </w:r>
            <w:proofErr w:type="gram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 имени Героя Советского Союза Л.Д.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Куколевского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129</w:t>
            </w:r>
          </w:p>
        </w:tc>
      </w:tr>
      <w:tr w:rsidR="00E7666A" w:rsidRPr="00E7666A" w:rsidTr="0021276F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Мисковская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E7666A" w:rsidRPr="00E7666A" w:rsidTr="0021276F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Шуваловская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151</w:t>
            </w:r>
          </w:p>
        </w:tc>
      </w:tr>
      <w:tr w:rsidR="00E7666A" w:rsidRPr="00E7666A" w:rsidTr="0021276F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"Ильинская ООШ"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E7666A" w:rsidRPr="00E7666A" w:rsidTr="0021276F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Петриловская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НОШ"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7666A" w:rsidRPr="00E7666A" w:rsidTr="0021276F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Василёвская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E7666A" w:rsidRPr="00E7666A" w:rsidTr="0021276F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Саметская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 имени дважды Героя Социалистического Труда П.А. Малининой"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E7666A" w:rsidRPr="00E7666A" w:rsidTr="0021276F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Кузьмищенская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E7666A" w:rsidRPr="00E7666A" w:rsidTr="0021276F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gram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Некрасовская</w:t>
            </w:r>
            <w:proofErr w:type="gram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E7666A" w:rsidRPr="00E7666A" w:rsidTr="0021276F">
        <w:tc>
          <w:tcPr>
            <w:tcW w:w="45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  <w:vAlign w:val="bottom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4257</w:t>
            </w:r>
          </w:p>
        </w:tc>
      </w:tr>
    </w:tbl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Среднее значение показателя оценки составляет 86,3.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Среднее значение по критерию 1 составило 95,8. </w:t>
      </w:r>
      <w:proofErr w:type="gramStart"/>
      <w:r w:rsidRPr="00E7666A">
        <w:rPr>
          <w:rFonts w:ascii="Times New Roman" w:eastAsia="Calibri" w:hAnsi="Times New Roman" w:cs="Times New Roman"/>
          <w:sz w:val="24"/>
          <w:szCs w:val="24"/>
        </w:rPr>
        <w:t>Информация, размещённая на официальных сайтах 16 ОО является</w:t>
      </w:r>
      <w:proofErr w:type="gram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достаточной. Исключение составляют МКОУ "Ильинская ООШ" (нет плана ФХД, сведений о сроке действия государственной аккредитации образовательной </w:t>
      </w:r>
      <w:r w:rsidRPr="00E766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программы и др.), МКОУ "Минская ООШ имени Героя Советского Союза Л.Д. 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Куколевского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>" (нет копии плана ФХД) и МКОУ "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Саметская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ООШ имени дважды Героя Социалистического Труда П.А. Малининой" (нет копии сведений об уровне образования). Количество информации, размещённой на стендах, оценено как достаточное во всех ОО, кроме МКОУ «</w:t>
      </w:r>
      <w:proofErr w:type="gramStart"/>
      <w:r w:rsidRPr="00E7666A">
        <w:rPr>
          <w:rFonts w:ascii="Times New Roman" w:eastAsia="Calibri" w:hAnsi="Times New Roman" w:cs="Times New Roman"/>
          <w:sz w:val="24"/>
          <w:szCs w:val="24"/>
        </w:rPr>
        <w:t>Некрасовская</w:t>
      </w:r>
      <w:proofErr w:type="gram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НОШ».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Полный перечень дистанционных способов обратной связи представлен на сайтах МКОУ «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Середняковская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СОШ», МКОУ «Никольская СОШ», МКОУ «Зарубинская СОШ» и МКОУ «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Апраксинская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ООШ». Все организации приводят на сайтах номер телефона и адрес электронной почты. Электронные сервисы для подачи электронного обращения отсутствуют в МКОУ "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Кузьмищенская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СОШ", МКОУ "</w:t>
      </w:r>
      <w:proofErr w:type="gramStart"/>
      <w:r w:rsidRPr="00E7666A">
        <w:rPr>
          <w:rFonts w:ascii="Times New Roman" w:eastAsia="Calibri" w:hAnsi="Times New Roman" w:cs="Times New Roman"/>
          <w:sz w:val="24"/>
          <w:szCs w:val="24"/>
        </w:rPr>
        <w:t>Минская</w:t>
      </w:r>
      <w:proofErr w:type="gram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ООШ имени Героя Советского Союза Л.Д. 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Куколевского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>", МКОУ «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Шуваловская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СОШ» и МКОУ "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Саметская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ООШ имени дважды Героя Социалистического Труда П.А. Малининой". Раздел «Часто задаваемые вопросы» на своём сайте имеют только 6 ОО. Техническая возможность выражения получателями услуг мнения о качестве условия оказания услуг присутствует у 11 ОО.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составила в среднем 99,4%.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Результаты по показателям критерия 1 представлены в таблице 2.2.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Среднее значение по критерию 2 составило 99,3.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Комфортные условия оказания услуг в полной мере присутствуют во всех ОО, кроме МКОУ «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Мисковская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СОШ» (отсутствует комфортная зона отдыха (ожидания)) и МКОУ «Некрасовская НОШ» (отсутствует навигация внутри организации).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Доля получателей услуг, удовлетворенных комфортностью предоставления услуг организацией, составила 98,6%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Результаты по показателям критерия 2 представлены в таблице 2.3.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Среднее значение по критерию 3 составило 38,5.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Оборудование помещений организации и прилегающей к ней территории с учетом доступности для инвалидов представлено в той или иной степени в 9 ОО. Так, например, пандусы имеются в 5 ОО. Выделенные стоянки для автотранспортных средств инвалидов – также в 5 ОО. В 4 ОО указано наличие адаптированных лифтов, поручней, расширенных дверных проемов. Наличие специально оборудованных санитарно-гигиенических помещений отмечено в 3 ОО. В наибольшей степени условия доступности для инвалидов представлены в МКОУ «Зарубинская СОШ» и МКОУ «Никольская СОШ».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666A">
        <w:rPr>
          <w:rFonts w:ascii="Times New Roman" w:eastAsia="Calibri" w:hAnsi="Times New Roman" w:cs="Times New Roman"/>
          <w:sz w:val="24"/>
          <w:szCs w:val="24"/>
        </w:rPr>
        <w:t>Условия доступности, позволяющие инвалидам получать услуги наравне с другими представлены</w:t>
      </w:r>
      <w:proofErr w:type="gram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в той или иной степени во всех ОО, кроме МКОУ "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Петриловская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НОШ". В 4 ОО производится дублирование для инвалидов по слуху и зрению звуковой и зрительной информации. Все ОО, за исключением МКОУ "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Сущёвская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СОШ", МКОУ "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Кузьмищенская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СОШ" и МКОУ "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Петриловская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НОШ", имеют альтернативную версию официального сайта для инвалидов по зрению. Также во всех ОО, кроме МКОУ «Некрасовская НОШ», МКОУ "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Василёвская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СОШ" и МКОУ "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Петриловская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НОШ", присутствует возможность предоставления услуги в дистанционном режиме или на дому. Во всех ОО, кроме МКОУ «Зарубинская СОШ», МКОУ "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Василёвская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СОШ" и МКОУ "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Петриловская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НОШ" работниками организации оказывается помощь по сопровождению инвалидов в помещениях организации и на прилегающей территории. Ни одна из организаций не производит дублирование надписей шрифтом Брайля, а также не предоставляет инвалидам по слуху (слуху и зрению) услуг 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Результаты по показателям критерия 3 представлены в таблице 2.4.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По результатам опроса, в котором приняли участие 4257 респондентов, доброжелательностью и вежливостью работников организации удовлетворены в среднем 99,1% опрошенных, а условиями оказания услуг – 98,8% (см. таблицы 2.5. и 2.6.).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Проведённая оценка показала, что качество условий осуществления образовательной деятельности в общеобразовательных организациях находится на высоком уровне.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E7666A" w:rsidRPr="00E7666A" w:rsidSect="005D5455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  <w:r w:rsidRPr="00E766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основании </w:t>
      </w:r>
      <w:proofErr w:type="gramStart"/>
      <w:r w:rsidRPr="00E7666A">
        <w:rPr>
          <w:rFonts w:ascii="Times New Roman" w:eastAsia="Calibri" w:hAnsi="Times New Roman" w:cs="Times New Roman"/>
          <w:sz w:val="24"/>
          <w:szCs w:val="24"/>
        </w:rPr>
        <w:t>изложенного</w:t>
      </w:r>
      <w:proofErr w:type="gram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выше, образовательным организациям рекомендуется разработать план по устранению недостатков, выявленных в ходе независимой оценки.</w:t>
      </w:r>
    </w:p>
    <w:tbl>
      <w:tblPr>
        <w:tblStyle w:val="a4"/>
        <w:tblW w:w="14676" w:type="dxa"/>
        <w:tblLook w:val="04A0" w:firstRow="1" w:lastRow="0" w:firstColumn="1" w:lastColumn="0" w:noHBand="0" w:noVBand="1"/>
      </w:tblPr>
      <w:tblGrid>
        <w:gridCol w:w="499"/>
        <w:gridCol w:w="2903"/>
        <w:gridCol w:w="4536"/>
        <w:gridCol w:w="3261"/>
        <w:gridCol w:w="2905"/>
        <w:gridCol w:w="572"/>
      </w:tblGrid>
      <w:tr w:rsidR="00E7666A" w:rsidRPr="00E7666A" w:rsidTr="0021276F">
        <w:trPr>
          <w:tblHeader/>
        </w:trPr>
        <w:tc>
          <w:tcPr>
            <w:tcW w:w="146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Таблица 2.2. </w:t>
            </w:r>
          </w:p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Общеобразовательные организации:</w:t>
            </w:r>
            <w:r w:rsidRPr="00E76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66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E76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Открытость и доступность информации об организации </w:t>
            </w:r>
          </w:p>
        </w:tc>
      </w:tr>
      <w:tr w:rsidR="00E7666A" w:rsidRPr="00E7666A" w:rsidTr="0021276F">
        <w:trPr>
          <w:cantSplit/>
          <w:trHeight w:val="1134"/>
          <w:tblHeader/>
        </w:trPr>
        <w:tc>
          <w:tcPr>
            <w:tcW w:w="499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03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  <w:proofErr w:type="gramEnd"/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1.2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1.3 Доля получателей услуг, удовлетворенных открытостью, полнотой и доступностью информации о деятельности организации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572" w:type="dxa"/>
            <w:tcBorders>
              <w:top w:val="single" w:sz="4" w:space="0" w:color="auto"/>
            </w:tcBorders>
            <w:textDirection w:val="btLr"/>
          </w:tcPr>
          <w:p w:rsidR="00E7666A" w:rsidRPr="00E7666A" w:rsidRDefault="00E7666A" w:rsidP="00E7666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Критерию 1</w:t>
            </w:r>
          </w:p>
        </w:tc>
      </w:tr>
      <w:tr w:rsidR="00E7666A" w:rsidRPr="00E7666A" w:rsidTr="0021276F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Середняковская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21276F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Караваевская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99,1</w:t>
            </w:r>
          </w:p>
        </w:tc>
      </w:tr>
      <w:tr w:rsidR="00E7666A" w:rsidRPr="00E7666A" w:rsidTr="0021276F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«Никольская СОШ»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99,1</w:t>
            </w:r>
          </w:p>
        </w:tc>
      </w:tr>
      <w:tr w:rsidR="00E7666A" w:rsidRPr="00E7666A" w:rsidTr="0021276F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Шунгенская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СОШимени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Героя Советского Союза Г.И.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Гузанова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99,1</w:t>
            </w:r>
          </w:p>
        </w:tc>
      </w:tr>
      <w:tr w:rsidR="00E7666A" w:rsidRPr="00E7666A" w:rsidTr="0021276F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Василёвская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99,1</w:t>
            </w:r>
          </w:p>
        </w:tc>
      </w:tr>
      <w:tr w:rsidR="00E7666A" w:rsidRPr="00E7666A" w:rsidTr="0021276F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«Зарубинская СОШ»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E7666A" w:rsidRPr="00E7666A" w:rsidTr="0021276F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Апраксинская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E7666A" w:rsidRPr="00E7666A" w:rsidTr="0021276F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Яковлевская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НОШ"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E7666A" w:rsidRPr="00E7666A" w:rsidTr="0021276F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Сущёвская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98,5</w:t>
            </w:r>
          </w:p>
        </w:tc>
      </w:tr>
      <w:tr w:rsidR="00E7666A" w:rsidRPr="00E7666A" w:rsidTr="0021276F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Петриловская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НОШ"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97,6</w:t>
            </w:r>
          </w:p>
        </w:tc>
      </w:tr>
      <w:tr w:rsidR="00E7666A" w:rsidRPr="00E7666A" w:rsidTr="0021276F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Чернопенская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97,5</w:t>
            </w:r>
          </w:p>
        </w:tc>
      </w:tr>
      <w:tr w:rsidR="00E7666A" w:rsidRPr="00E7666A" w:rsidTr="0021276F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Кузнецовская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E7666A" w:rsidRPr="00E7666A" w:rsidTr="0021276F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Кузьмищенская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96,7</w:t>
            </w:r>
          </w:p>
        </w:tc>
      </w:tr>
      <w:tr w:rsidR="00E7666A" w:rsidRPr="00E7666A" w:rsidTr="0021276F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Мисковская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95,5</w:t>
            </w:r>
          </w:p>
        </w:tc>
      </w:tr>
      <w:tr w:rsidR="00E7666A" w:rsidRPr="00E7666A" w:rsidTr="0021276F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"Ильинская ООШ"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95,2</w:t>
            </w:r>
          </w:p>
        </w:tc>
      </w:tr>
      <w:tr w:rsidR="00E7666A" w:rsidRPr="00E7666A" w:rsidTr="0021276F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gram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Минская</w:t>
            </w:r>
            <w:proofErr w:type="gram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 имени Героя Советского Союза Л.Д.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Куколевского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92,1</w:t>
            </w:r>
          </w:p>
        </w:tc>
      </w:tr>
      <w:tr w:rsidR="00E7666A" w:rsidRPr="00E7666A" w:rsidTr="0021276F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Шуваловская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87,6</w:t>
            </w:r>
          </w:p>
        </w:tc>
      </w:tr>
      <w:tr w:rsidR="00E7666A" w:rsidRPr="00E7666A" w:rsidTr="0021276F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gram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Некрасовская</w:t>
            </w:r>
            <w:proofErr w:type="gram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85,7</w:t>
            </w:r>
          </w:p>
        </w:tc>
      </w:tr>
      <w:tr w:rsidR="00E7666A" w:rsidRPr="00E7666A" w:rsidTr="0021276F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Саметская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 имени дважды Героя Социалистического Труда П.А. Малининой"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83,5</w:t>
            </w:r>
          </w:p>
        </w:tc>
      </w:tr>
      <w:tr w:rsidR="00E7666A" w:rsidRPr="00E7666A" w:rsidTr="0021276F">
        <w:trPr>
          <w:trHeight w:val="94"/>
        </w:trPr>
        <w:tc>
          <w:tcPr>
            <w:tcW w:w="49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95,8</w:t>
            </w:r>
          </w:p>
        </w:tc>
      </w:tr>
    </w:tbl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562"/>
        <w:gridCol w:w="5534"/>
        <w:gridCol w:w="3969"/>
        <w:gridCol w:w="3827"/>
        <w:gridCol w:w="845"/>
      </w:tblGrid>
      <w:tr w:rsidR="00E7666A" w:rsidRPr="00E7666A" w:rsidTr="0021276F">
        <w:tc>
          <w:tcPr>
            <w:tcW w:w="14737" w:type="dxa"/>
            <w:gridSpan w:val="5"/>
            <w:tcBorders>
              <w:top w:val="nil"/>
              <w:left w:val="nil"/>
              <w:right w:val="nil"/>
            </w:tcBorders>
          </w:tcPr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Таблица 2.3. </w:t>
            </w:r>
          </w:p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Общеобразовательные организации:</w:t>
            </w:r>
            <w:r w:rsidRPr="00E76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66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E76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Комфортность условий предоставления услуги</w:t>
            </w:r>
          </w:p>
        </w:tc>
      </w:tr>
      <w:tr w:rsidR="00E7666A" w:rsidRPr="00E7666A" w:rsidTr="0021276F">
        <w:trPr>
          <w:cantSplit/>
          <w:trHeight w:val="1321"/>
        </w:trPr>
        <w:tc>
          <w:tcPr>
            <w:tcW w:w="56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3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 Обеспечение в организации комфортных условий предоставления услуг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2.3 Доля получателей услуг, удовлетворенных комфортностью предоставления услуг организацией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845" w:type="dxa"/>
            <w:textDirection w:val="btLr"/>
            <w:vAlign w:val="center"/>
          </w:tcPr>
          <w:p w:rsidR="00E7666A" w:rsidRPr="00E7666A" w:rsidRDefault="00E7666A" w:rsidP="00E7666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Критерию 2</w:t>
            </w:r>
          </w:p>
        </w:tc>
      </w:tr>
      <w:tr w:rsidR="00E7666A" w:rsidRPr="00E7666A" w:rsidTr="0021276F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Середняковская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21276F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Караваевская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21276F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«Никольская СОШ»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21276F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Шунгенская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СОШимени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Героя Советского Союза Г.И.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Гузанова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21276F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Василёвская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21276F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«Зарубинская СОШ»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21276F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Яковлевская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НОШ"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21276F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Сущёвская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21276F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Петриловская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НОШ"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21276F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Кузнецовская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21276F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Мисковская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21276F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Шуваловская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21276F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gram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Минская</w:t>
            </w:r>
            <w:proofErr w:type="gram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 имени Героя Советского Союза Л.Д.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Куколевского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E7666A" w:rsidRPr="00E7666A" w:rsidTr="0021276F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Саметская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 имени дважды Героя Социалистического Труда П.А. Малининой"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E7666A" w:rsidRPr="00E7666A" w:rsidTr="0021276F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Апраксинская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98,5</w:t>
            </w:r>
          </w:p>
        </w:tc>
      </w:tr>
      <w:tr w:rsidR="00E7666A" w:rsidRPr="00E7666A" w:rsidTr="0021276F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Кузьмищенская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E7666A" w:rsidRPr="00E7666A" w:rsidTr="0021276F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gram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Некрасовская</w:t>
            </w:r>
            <w:proofErr w:type="gram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E7666A" w:rsidRPr="00E7666A" w:rsidTr="0021276F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Чернопенская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97,5</w:t>
            </w:r>
          </w:p>
        </w:tc>
      </w:tr>
      <w:tr w:rsidR="00E7666A" w:rsidRPr="00E7666A" w:rsidTr="0021276F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"Ильинская ООШ"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E7666A" w:rsidRPr="00E7666A" w:rsidTr="0021276F">
        <w:tc>
          <w:tcPr>
            <w:tcW w:w="562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</w:tr>
    </w:tbl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502"/>
        <w:gridCol w:w="2914"/>
        <w:gridCol w:w="3131"/>
        <w:gridCol w:w="3698"/>
        <w:gridCol w:w="3700"/>
        <w:gridCol w:w="792"/>
      </w:tblGrid>
      <w:tr w:rsidR="00E7666A" w:rsidRPr="00E7666A" w:rsidTr="0021276F">
        <w:tc>
          <w:tcPr>
            <w:tcW w:w="14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Таблица 2.4. </w:t>
            </w:r>
          </w:p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Общеобразовательные организации: Доступность услуг для инвалидов</w:t>
            </w:r>
          </w:p>
        </w:tc>
      </w:tr>
      <w:tr w:rsidR="00E7666A" w:rsidRPr="00E7666A" w:rsidTr="0021276F">
        <w:trPr>
          <w:cantSplit/>
          <w:trHeight w:val="1356"/>
        </w:trPr>
        <w:tc>
          <w:tcPr>
            <w:tcW w:w="502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3131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3.1 Оборудование помещений организации и прилегающей к ней территории с учетом доступности для инвалидов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3.2 Обеспечение в организации условий доступности, позволяющих инвалидам получать услуги наравне с другими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3700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3.3 Доля получателей услуг, удовлетворенных доступностью услуг для инвалидов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792" w:type="dxa"/>
            <w:tcBorders>
              <w:top w:val="single" w:sz="4" w:space="0" w:color="auto"/>
            </w:tcBorders>
            <w:textDirection w:val="btLr"/>
          </w:tcPr>
          <w:p w:rsidR="00E7666A" w:rsidRPr="00E7666A" w:rsidRDefault="00E7666A" w:rsidP="00E7666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Критерию 3</w:t>
            </w:r>
          </w:p>
        </w:tc>
      </w:tr>
      <w:tr w:rsidR="00E7666A" w:rsidRPr="00E7666A" w:rsidTr="0021276F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«Зарубинская СОШ»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E7666A" w:rsidRPr="00E7666A" w:rsidTr="0021276F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Караваевская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66,5</w:t>
            </w:r>
          </w:p>
        </w:tc>
      </w:tr>
      <w:tr w:rsidR="00E7666A" w:rsidRPr="00E7666A" w:rsidTr="0021276F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«Никольская СОШ»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64,5</w:t>
            </w:r>
          </w:p>
        </w:tc>
      </w:tr>
      <w:tr w:rsidR="00E7666A" w:rsidRPr="00E7666A" w:rsidTr="0021276F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Середняковская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E7666A" w:rsidRPr="00E7666A" w:rsidTr="0021276F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Чернопенская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E7666A" w:rsidRPr="00E7666A" w:rsidTr="0021276F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Апраксинская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E7666A" w:rsidRPr="00E7666A" w:rsidTr="0021276F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Шунгенская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СОШимени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Героя Советского Союза Г.И.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Гузанова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E7666A" w:rsidRPr="00E7666A" w:rsidTr="0021276F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gram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Минская</w:t>
            </w:r>
            <w:proofErr w:type="gram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 имени Героя Советского Союза Л.Д.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Куколевского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39,5</w:t>
            </w:r>
          </w:p>
        </w:tc>
      </w:tr>
      <w:tr w:rsidR="00E7666A" w:rsidRPr="00E7666A" w:rsidTr="0021276F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Яковлевская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НОШ"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E7666A" w:rsidRPr="00E7666A" w:rsidTr="0021276F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Кузнецовская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E7666A" w:rsidRPr="00E7666A" w:rsidTr="0021276F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Мисковская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E7666A" w:rsidRPr="00E7666A" w:rsidTr="0021276F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Шуваловская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E7666A" w:rsidRPr="00E7666A" w:rsidTr="0021276F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Саметская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 имени дважды Героя Социалистического Труда П.А. Малининой"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E7666A" w:rsidRPr="00E7666A" w:rsidTr="0021276F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"Ильинская ООШ"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E7666A" w:rsidRPr="00E7666A" w:rsidTr="0021276F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Сущёвская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29,5</w:t>
            </w:r>
          </w:p>
        </w:tc>
      </w:tr>
      <w:tr w:rsidR="00E7666A" w:rsidRPr="00E7666A" w:rsidTr="0021276F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Кузьмищенская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E7666A" w:rsidRPr="00E7666A" w:rsidTr="0021276F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gram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Некрасовская</w:t>
            </w:r>
            <w:proofErr w:type="gram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E7666A" w:rsidRPr="00E7666A" w:rsidTr="0021276F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Петриловская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НОШ"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13,5</w:t>
            </w:r>
          </w:p>
        </w:tc>
      </w:tr>
      <w:tr w:rsidR="00E7666A" w:rsidRPr="00E7666A" w:rsidTr="0021276F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Василёвская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11,9</w:t>
            </w:r>
          </w:p>
        </w:tc>
      </w:tr>
      <w:tr w:rsidR="00E7666A" w:rsidRPr="00E7666A" w:rsidTr="0021276F">
        <w:trPr>
          <w:trHeight w:val="94"/>
        </w:trPr>
        <w:tc>
          <w:tcPr>
            <w:tcW w:w="502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38,5</w:t>
            </w:r>
          </w:p>
        </w:tc>
      </w:tr>
    </w:tbl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498"/>
        <w:gridCol w:w="3629"/>
        <w:gridCol w:w="3843"/>
        <w:gridCol w:w="3275"/>
        <w:gridCol w:w="2815"/>
        <w:gridCol w:w="677"/>
      </w:tblGrid>
      <w:tr w:rsidR="00E7666A" w:rsidRPr="00E7666A" w:rsidTr="0021276F">
        <w:tc>
          <w:tcPr>
            <w:tcW w:w="14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Таблица 2.5. </w:t>
            </w:r>
          </w:p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Общеобразовательные организации:</w:t>
            </w:r>
            <w:r w:rsidRPr="00E76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Доброжелательность, вежливость работников организации</w:t>
            </w:r>
          </w:p>
        </w:tc>
      </w:tr>
      <w:tr w:rsidR="00E7666A" w:rsidRPr="00E7666A" w:rsidTr="0021276F">
        <w:trPr>
          <w:cantSplit/>
          <w:trHeight w:val="1410"/>
        </w:trPr>
        <w:tc>
          <w:tcPr>
            <w:tcW w:w="498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29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4.3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677" w:type="dxa"/>
            <w:tcBorders>
              <w:top w:val="single" w:sz="4" w:space="0" w:color="auto"/>
            </w:tcBorders>
            <w:textDirection w:val="btLr"/>
          </w:tcPr>
          <w:p w:rsidR="00E7666A" w:rsidRPr="00E7666A" w:rsidRDefault="00E7666A" w:rsidP="00E7666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Критерию 4</w:t>
            </w:r>
          </w:p>
        </w:tc>
      </w:tr>
      <w:tr w:rsidR="00E7666A" w:rsidRPr="00E7666A" w:rsidTr="0021276F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Караваевская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21276F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«Никольская СОШ»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21276F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Середняковская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21276F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Апраксинская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21276F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Яковлевская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НОШ"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21276F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Кузнецовская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21276F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Шуваловская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21276F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Сущёвская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21276F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Петриловская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НОШ"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21276F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Василёвская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21276F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Шунгенская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СОШимени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Героя Советского Союза Г.И.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Гузанова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E7666A" w:rsidRPr="00E7666A" w:rsidTr="0021276F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«Зарубинская СОШ»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99,6</w:t>
            </w:r>
          </w:p>
        </w:tc>
      </w:tr>
      <w:tr w:rsidR="00E7666A" w:rsidRPr="00E7666A" w:rsidTr="0021276F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gram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Минская</w:t>
            </w:r>
            <w:proofErr w:type="gram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 имени Героя Советского Союза Л.Д.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Куколевского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E7666A" w:rsidRPr="00E7666A" w:rsidTr="0021276F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gram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Некрасовская</w:t>
            </w:r>
            <w:proofErr w:type="gram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E7666A" w:rsidRPr="00E7666A" w:rsidTr="0021276F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Мисковская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E7666A" w:rsidRPr="00E7666A" w:rsidTr="0021276F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Кузьмищенская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E7666A" w:rsidRPr="00E7666A" w:rsidTr="0021276F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Саметская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 имени дважды Героя Социалистического Труда П.А. Малининой"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98,4</w:t>
            </w:r>
          </w:p>
        </w:tc>
      </w:tr>
      <w:tr w:rsidR="00E7666A" w:rsidRPr="00E7666A" w:rsidTr="0021276F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"Ильинская ООШ"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95,6</w:t>
            </w:r>
          </w:p>
        </w:tc>
      </w:tr>
      <w:tr w:rsidR="00E7666A" w:rsidRPr="00E7666A" w:rsidTr="0021276F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Чернопенская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94,2</w:t>
            </w:r>
          </w:p>
        </w:tc>
      </w:tr>
      <w:tr w:rsidR="00E7666A" w:rsidRPr="00E7666A" w:rsidTr="0021276F">
        <w:trPr>
          <w:trHeight w:val="94"/>
        </w:trPr>
        <w:tc>
          <w:tcPr>
            <w:tcW w:w="498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99,1</w:t>
            </w:r>
          </w:p>
        </w:tc>
      </w:tr>
    </w:tbl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4676" w:type="dxa"/>
        <w:tblLook w:val="04A0" w:firstRow="1" w:lastRow="0" w:firstColumn="1" w:lastColumn="0" w:noHBand="0" w:noVBand="1"/>
      </w:tblPr>
      <w:tblGrid>
        <w:gridCol w:w="497"/>
        <w:gridCol w:w="3992"/>
        <w:gridCol w:w="3100"/>
        <w:gridCol w:w="2882"/>
        <w:gridCol w:w="3431"/>
        <w:gridCol w:w="774"/>
      </w:tblGrid>
      <w:tr w:rsidR="00E7666A" w:rsidRPr="00E7666A" w:rsidTr="0021276F">
        <w:tc>
          <w:tcPr>
            <w:tcW w:w="146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Таблица 2.6. </w:t>
            </w:r>
          </w:p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Общеобразовательные организации:</w:t>
            </w:r>
            <w:r w:rsidRPr="00E76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66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E76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Удовлетворенность условиями оказания услуг</w:t>
            </w:r>
          </w:p>
        </w:tc>
      </w:tr>
      <w:tr w:rsidR="00E7666A" w:rsidRPr="00E7666A" w:rsidTr="0021276F">
        <w:trPr>
          <w:cantSplit/>
          <w:trHeight w:val="1410"/>
        </w:trPr>
        <w:tc>
          <w:tcPr>
            <w:tcW w:w="497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3100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5.1 Доля получателей услуг, которые готовы рекомендовать организацию родственникам и знакомым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5.2 Доля получателей услуг, удовлетворенных организационными условиями предоставления услуг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3431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5.3 Доля получателей услуг, удовлетворенных в целом условиями оказания услуг в организации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774" w:type="dxa"/>
            <w:tcBorders>
              <w:top w:val="single" w:sz="4" w:space="0" w:color="auto"/>
            </w:tcBorders>
            <w:textDirection w:val="btLr"/>
          </w:tcPr>
          <w:p w:rsidR="00E7666A" w:rsidRPr="00E7666A" w:rsidRDefault="00E7666A" w:rsidP="00E7666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Критерию 5</w:t>
            </w:r>
          </w:p>
        </w:tc>
      </w:tr>
      <w:tr w:rsidR="00E7666A" w:rsidRPr="00E7666A" w:rsidTr="0021276F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«Никольская СОШ»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21276F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Середняковская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21276F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Кузнецовская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21276F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Шуваловская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21276F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Петриловская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НОШ"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21276F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Шунгенская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СОШимени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Героя Советского Союза Г.И.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Гузанова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21276F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Сущёвская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E7666A" w:rsidRPr="00E7666A" w:rsidTr="0021276F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«Зарубинская СОШ»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E7666A" w:rsidRPr="00E7666A" w:rsidTr="0021276F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Яковлевская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НОШ"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E7666A" w:rsidRPr="00E7666A" w:rsidTr="0021276F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Мисковская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E7666A" w:rsidRPr="00E7666A" w:rsidTr="0021276F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Василёвская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99,1</w:t>
            </w:r>
          </w:p>
        </w:tc>
      </w:tr>
      <w:tr w:rsidR="00E7666A" w:rsidRPr="00E7666A" w:rsidTr="0021276F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Караваевская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E7666A" w:rsidRPr="00E7666A" w:rsidTr="0021276F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Апраксинская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E7666A" w:rsidRPr="00E7666A" w:rsidTr="0021276F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gram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Некрасовская</w:t>
            </w:r>
            <w:proofErr w:type="gram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E7666A" w:rsidRPr="00E7666A" w:rsidTr="0021276F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gram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Минская</w:t>
            </w:r>
            <w:proofErr w:type="gram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 имени Героя Советского Союза Л.Д.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Куколевского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97,8</w:t>
            </w:r>
          </w:p>
        </w:tc>
      </w:tr>
      <w:tr w:rsidR="00E7666A" w:rsidRPr="00E7666A" w:rsidTr="0021276F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Саметская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 имени дважды Героя Социалистического Труда П.А. Малининой"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97,7</w:t>
            </w:r>
          </w:p>
        </w:tc>
      </w:tr>
      <w:tr w:rsidR="00E7666A" w:rsidRPr="00E7666A" w:rsidTr="0021276F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"Ильинская ООШ"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97,2</w:t>
            </w:r>
          </w:p>
        </w:tc>
      </w:tr>
      <w:tr w:rsidR="00E7666A" w:rsidRPr="00E7666A" w:rsidTr="0021276F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Кузьмищенская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96,3</w:t>
            </w:r>
          </w:p>
        </w:tc>
      </w:tr>
      <w:tr w:rsidR="00E7666A" w:rsidRPr="00E7666A" w:rsidTr="0021276F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Чернопенская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95,3</w:t>
            </w:r>
          </w:p>
        </w:tc>
      </w:tr>
      <w:tr w:rsidR="00E7666A" w:rsidRPr="00E7666A" w:rsidTr="0021276F">
        <w:trPr>
          <w:trHeight w:val="94"/>
        </w:trPr>
        <w:tc>
          <w:tcPr>
            <w:tcW w:w="497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</w:tbl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E7666A" w:rsidRPr="00E7666A" w:rsidSect="005D545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90BAA" w:rsidRDefault="00590BAA" w:rsidP="00C469C3">
      <w:pPr>
        <w:spacing w:after="0" w:line="240" w:lineRule="auto"/>
        <w:ind w:left="1080"/>
        <w:contextualSpacing/>
        <w:jc w:val="both"/>
      </w:pPr>
      <w:bookmarkStart w:id="0" w:name="_GoBack"/>
      <w:bookmarkEnd w:id="0"/>
    </w:p>
    <w:sectPr w:rsidR="00590BAA" w:rsidSect="00C469C3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7E7"/>
    <w:multiLevelType w:val="hybridMultilevel"/>
    <w:tmpl w:val="6D862C0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6117"/>
    <w:multiLevelType w:val="hybridMultilevel"/>
    <w:tmpl w:val="6D862C0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6E17"/>
    <w:multiLevelType w:val="hybridMultilevel"/>
    <w:tmpl w:val="6D862C0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A05E3"/>
    <w:multiLevelType w:val="hybridMultilevel"/>
    <w:tmpl w:val="C3285AC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22EB0"/>
    <w:multiLevelType w:val="hybridMultilevel"/>
    <w:tmpl w:val="C3285AC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62313"/>
    <w:multiLevelType w:val="hybridMultilevel"/>
    <w:tmpl w:val="6D862C0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D7E3C"/>
    <w:multiLevelType w:val="hybridMultilevel"/>
    <w:tmpl w:val="6D862C0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678A1"/>
    <w:multiLevelType w:val="hybridMultilevel"/>
    <w:tmpl w:val="6D862C0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739E9"/>
    <w:multiLevelType w:val="hybridMultilevel"/>
    <w:tmpl w:val="6D862C0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31629"/>
    <w:multiLevelType w:val="hybridMultilevel"/>
    <w:tmpl w:val="C3285AC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728EC"/>
    <w:multiLevelType w:val="hybridMultilevel"/>
    <w:tmpl w:val="6D862C0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06D1A"/>
    <w:multiLevelType w:val="hybridMultilevel"/>
    <w:tmpl w:val="6D862C0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92A02"/>
    <w:multiLevelType w:val="hybridMultilevel"/>
    <w:tmpl w:val="E1C4B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23013"/>
    <w:multiLevelType w:val="multilevel"/>
    <w:tmpl w:val="E3E6A5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567506CD"/>
    <w:multiLevelType w:val="multilevel"/>
    <w:tmpl w:val="E3E6A5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5B242C3A"/>
    <w:multiLevelType w:val="hybridMultilevel"/>
    <w:tmpl w:val="E1C4B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76E16"/>
    <w:multiLevelType w:val="multilevel"/>
    <w:tmpl w:val="E3E6A5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6BA9020E"/>
    <w:multiLevelType w:val="hybridMultilevel"/>
    <w:tmpl w:val="6D862C0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B3119"/>
    <w:multiLevelType w:val="hybridMultilevel"/>
    <w:tmpl w:val="E1C4B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309B5"/>
    <w:multiLevelType w:val="hybridMultilevel"/>
    <w:tmpl w:val="6D862C0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D1767"/>
    <w:multiLevelType w:val="hybridMultilevel"/>
    <w:tmpl w:val="F9ACFAC4"/>
    <w:lvl w:ilvl="0" w:tplc="C352C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85286"/>
    <w:multiLevelType w:val="hybridMultilevel"/>
    <w:tmpl w:val="6D862C0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9"/>
  </w:num>
  <w:num w:numId="4">
    <w:abstractNumId w:val="2"/>
  </w:num>
  <w:num w:numId="5">
    <w:abstractNumId w:val="15"/>
  </w:num>
  <w:num w:numId="6">
    <w:abstractNumId w:val="19"/>
  </w:num>
  <w:num w:numId="7">
    <w:abstractNumId w:val="8"/>
  </w:num>
  <w:num w:numId="8">
    <w:abstractNumId w:val="6"/>
  </w:num>
  <w:num w:numId="9">
    <w:abstractNumId w:val="16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7"/>
  </w:num>
  <w:num w:numId="15">
    <w:abstractNumId w:val="0"/>
  </w:num>
  <w:num w:numId="16">
    <w:abstractNumId w:val="14"/>
  </w:num>
  <w:num w:numId="17">
    <w:abstractNumId w:val="3"/>
  </w:num>
  <w:num w:numId="18">
    <w:abstractNumId w:val="11"/>
  </w:num>
  <w:num w:numId="19">
    <w:abstractNumId w:val="18"/>
  </w:num>
  <w:num w:numId="20">
    <w:abstractNumId w:val="21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6A"/>
    <w:rsid w:val="003D5182"/>
    <w:rsid w:val="00503D31"/>
    <w:rsid w:val="00590BAA"/>
    <w:rsid w:val="00C469C3"/>
    <w:rsid w:val="00E7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666A"/>
  </w:style>
  <w:style w:type="paragraph" w:styleId="a3">
    <w:name w:val="List Paragraph"/>
    <w:basedOn w:val="a"/>
    <w:uiPriority w:val="34"/>
    <w:qFormat/>
    <w:rsid w:val="00E7666A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E7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7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66A"/>
  </w:style>
  <w:style w:type="paragraph" w:styleId="a7">
    <w:name w:val="footer"/>
    <w:basedOn w:val="a"/>
    <w:link w:val="a8"/>
    <w:uiPriority w:val="99"/>
    <w:unhideWhenUsed/>
    <w:rsid w:val="00E7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666A"/>
  </w:style>
  <w:style w:type="paragraph" w:styleId="a3">
    <w:name w:val="List Paragraph"/>
    <w:basedOn w:val="a"/>
    <w:uiPriority w:val="34"/>
    <w:qFormat/>
    <w:rsid w:val="00E7666A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E7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7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66A"/>
  </w:style>
  <w:style w:type="paragraph" w:styleId="a7">
    <w:name w:val="footer"/>
    <w:basedOn w:val="a"/>
    <w:link w:val="a8"/>
    <w:uiPriority w:val="99"/>
    <w:unhideWhenUsed/>
    <w:rsid w:val="00E7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Земская Наталья Владимировна</dc:creator>
  <cp:lastModifiedBy>y4itel</cp:lastModifiedBy>
  <cp:revision>2</cp:revision>
  <dcterms:created xsi:type="dcterms:W3CDTF">2019-12-28T07:53:00Z</dcterms:created>
  <dcterms:modified xsi:type="dcterms:W3CDTF">2019-12-28T07:53:00Z</dcterms:modified>
</cp:coreProperties>
</file>